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BF3670" w14:textId="322FA714" w:rsidR="00741F9C" w:rsidRPr="00741F9C" w:rsidRDefault="00741F9C" w:rsidP="00741F9C">
      <w:pPr>
        <w:spacing w:after="120" w:line="360" w:lineRule="auto"/>
        <w:ind w:left="567" w:right="777"/>
        <w:rPr>
          <w:rFonts w:ascii="Amazone Camingo Office" w:hAnsi="Amazone Camingo Office" w:cs="Arial"/>
          <w:b/>
          <w:bCs/>
          <w:sz w:val="28"/>
          <w:szCs w:val="28"/>
        </w:rPr>
      </w:pPr>
      <w:r>
        <w:rPr>
          <w:rFonts w:ascii="Amazone Camingo Office" w:hAnsi="Amazone Camingo Office"/>
          <w:b/>
          <w:sz w:val="28"/>
        </w:rPr>
        <w:t>AMAZONE ZG-TX: A sorozatfrissítés még pontosabbá és sokoldalúbbá teszi a kombinált műtrágyaszórót</w:t>
      </w:r>
    </w:p>
    <w:p w14:paraId="4837BA74" w14:textId="7177BA7A" w:rsidR="00741F9C" w:rsidRPr="00741F9C" w:rsidRDefault="00741F9C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  <w:i/>
        </w:rPr>
      </w:pPr>
      <w:r>
        <w:rPr>
          <w:rFonts w:ascii="Amazone Camingo Office" w:hAnsi="Amazone Camingo Office"/>
          <w:i/>
        </w:rPr>
        <w:t>A kiterjesztett funkciók növelik a pontosságot, a kezelési kényelmet és az alkalmazási területet</w:t>
      </w:r>
    </w:p>
    <w:p w14:paraId="03E2EDD1" w14:textId="77777777" w:rsidR="004A4E71" w:rsidRPr="00F23F25" w:rsidRDefault="004A4E71" w:rsidP="00921FE3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</w:p>
    <w:p w14:paraId="1338EA0C" w14:textId="2BF52574" w:rsidR="00741F9C" w:rsidRPr="00741F9C" w:rsidRDefault="00741F9C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AMAZONE egy átfogó sorozatfrissítéssel bővíti a ZG-TX kombinált szórógép alkalmazási lehetőségeit. Az új funkciók, a beépített Mérlegrendszer és a mész adagolását szabályozó FlowControl automatikus mennyiségszabályozó rendszer egyaránt növelik a pontosságot és javítják a kezelési kényelmet.</w:t>
      </w:r>
    </w:p>
    <w:p w14:paraId="09778AE8" w14:textId="1C6EC41F" w:rsidR="00741F9C" w:rsidRPr="00741F9C" w:rsidRDefault="00741F9C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Az AMAZONE ZG-TX hatékony kombinált műtrágyaszórónak bizonyult az ásványi trágya és a mész precíz kijuttatásában. Az egyes felhasználási célokra szabott felszereltségek, valamint a legkülönbözőbb szóróanyagok nagy pontossággal történő kijuttatásának lehetősége miatt ez a gép sokoldalú megoldást kínál professzionális vállalkozások, alvállalkozók és bérbeadó cégek számára.</w:t>
      </w:r>
    </w:p>
    <w:p w14:paraId="4A1890C4" w14:textId="77777777" w:rsidR="00741F9C" w:rsidRPr="00741F9C" w:rsidRDefault="00741F9C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  <w:b/>
          <w:bCs/>
        </w:rPr>
      </w:pPr>
      <w:r>
        <w:rPr>
          <w:rFonts w:ascii="Amazone Camingo Office" w:hAnsi="Amazone Camingo Office"/>
          <w:b/>
        </w:rPr>
        <w:t>Exakt mérlegrendszer a használat során a nagyobb ellenőrzés érdekében</w:t>
      </w:r>
    </w:p>
    <w:p w14:paraId="2B7688AB" w14:textId="3016E546" w:rsidR="00741F9C" w:rsidRPr="00741F9C" w:rsidRDefault="00741F9C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Mostantól elérhető egy integrált mérlegrendszer, amely pontos töltöttségi szintjelzést biztosít, valamint lehetővé teszi a mész és az ásványi trágya mennyiségének egyszerű offline szabályozását. A súlymérés két strapabíró mérőcellával történik a tengely és a váz között, valamint egy további érzékelővel a vonószerkezetben. A súly áttekinthetően megjelenik az ISOBUS kezelőterminálon.</w:t>
      </w:r>
    </w:p>
    <w:p w14:paraId="7D65DD50" w14:textId="34D8CC3B" w:rsidR="00741F9C" w:rsidRPr="00741F9C" w:rsidRDefault="00741F9C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Az opcionális munkafényszórókkal együtt a mérlegrendszer támogatja a töltésirányítást. A villogó munkalámpa jelzi a tartály töltöttségi szintjét, és lehetővé teszi a célsúlyig történő pontos feltöltést. Így csökkenthetők a maradékmennyiségek, és hatékonyabbá tehető a munkafolyamat.</w:t>
      </w:r>
    </w:p>
    <w:p w14:paraId="47E8340F" w14:textId="228EBFCB" w:rsidR="00741F9C" w:rsidRPr="00741F9C" w:rsidRDefault="00741F9C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 xml:space="preserve">Az ISOBUS-szoftver való integrációnak köszönhetően a mérlegrendszer emellett lehetővé teszi a mész és az ásványi trágya mennyiségének egyszerű kalibrálását is. Egy </w:t>
      </w:r>
      <w:r>
        <w:rPr>
          <w:rFonts w:ascii="Amazone Camingo Office" w:hAnsi="Amazone Camingo Office"/>
        </w:rPr>
        <w:lastRenderedPageBreak/>
        <w:t>meghatározott mennyiség kijuttatása után a tartályban lévő tömeget mérik, és ebből számítják ki a kalibrációs tényezőt. A sűrűség kézi meghatározására nincs szükség. Így most már a legkülönbözőbb szóróanyagok is pontosan adagolhatók.</w:t>
      </w:r>
    </w:p>
    <w:p w14:paraId="3221EFCD" w14:textId="416B318F" w:rsidR="00741F9C" w:rsidRPr="00741F9C" w:rsidRDefault="00523A08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  <w:b/>
          <w:bCs/>
        </w:rPr>
      </w:pPr>
      <w:r>
        <w:rPr>
          <w:rFonts w:ascii="Amazone Camingo Office" w:hAnsi="Amazone Camingo Office"/>
          <w:b/>
        </w:rPr>
        <w:t>FlowControl a mész adagolásához – Pontos mennyiségszabályozás nyomatékméréssel</w:t>
      </w:r>
    </w:p>
    <w:p w14:paraId="5AF968D5" w14:textId="5EF7C664" w:rsidR="00741F9C" w:rsidRPr="00741F9C" w:rsidRDefault="00741F9C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A sorozatfrissítés másik központi eleme a FlowControl nevű automatikus mennyiségszabályozó rendszer a mész adagolásához. Az újonnan kifejlesztett hajtóműveknek köszönhetően a műtrágyaszórási technológiaból ismert nyomatékmérés mostantól a mészszórás során is alkalmazható.</w:t>
      </w:r>
    </w:p>
    <w:p w14:paraId="2D3799A8" w14:textId="15E097BB" w:rsidR="00741F9C" w:rsidRPr="00741F9C" w:rsidRDefault="00270901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A kívánt kiszórási mennyiséget beállítható, miközben a FlowControl automatikusan és folyamatosan szabályozza az adagolást. Ennek köszönhetően a mész minőségének eltérései ellenére is magas a kijuttatási pontosság.</w:t>
      </w:r>
    </w:p>
    <w:p w14:paraId="490E998C" w14:textId="757CECDC" w:rsidR="00741F9C" w:rsidRPr="00741F9C" w:rsidRDefault="00741F9C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  <w:b/>
          <w:bCs/>
        </w:rPr>
      </w:pPr>
      <w:r>
        <w:rPr>
          <w:rFonts w:ascii="Amazone Camingo Office" w:hAnsi="Amazone Camingo Office"/>
          <w:b/>
        </w:rPr>
        <w:t xml:space="preserve">Különböző ZG-TX modellekhez elérhető </w:t>
      </w:r>
    </w:p>
    <w:p w14:paraId="50256FB1" w14:textId="56D79033" w:rsidR="00741F9C" w:rsidRPr="00741F9C" w:rsidRDefault="00741F9C" w:rsidP="00B84E82">
      <w:pPr>
        <w:spacing w:after="120" w:line="360" w:lineRule="auto"/>
        <w:ind w:left="567" w:right="1497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Mindkét rendszer azonnal elérhető az ISOBUS-kompatibilis ZG-TX összes terméktípusához. Ez vonatkozik mind a ZG-TX Super modellre, amelynek maximális megengedett tömege 21 t, mind pedig a ZG-TX Special modellre, amelynek tömege 12,5 t.</w:t>
      </w:r>
    </w:p>
    <w:p w14:paraId="473ABF5A" w14:textId="0CE789FC" w:rsidR="00741F9C" w:rsidRPr="00741F9C" w:rsidRDefault="00741F9C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A legújabb sorozatfrissítéssel a ZG-TX megerősíti pozícióját multifunkcionális kombinált szórógépként a legkülönbözőbb üzemeltetési körülmények között. A felhasználók a nagy rugalmasság mellett a különböző szóróanyagok precíz kijuttatásának előnyeit is élvezhetik.</w:t>
      </w:r>
    </w:p>
    <w:p w14:paraId="33CA2393" w14:textId="3D8ADC79" w:rsidR="007639FE" w:rsidRPr="00F23F25" w:rsidRDefault="007639FE" w:rsidP="004A4E71">
      <w:pPr>
        <w:spacing w:after="120" w:line="360" w:lineRule="auto"/>
        <w:ind w:left="567" w:right="1695"/>
        <w:rPr>
          <w:rFonts w:ascii="Amazone Camingo Office" w:hAnsi="Amazone Camingo Office" w:cs="Arial"/>
          <w:bCs/>
        </w:rPr>
      </w:pPr>
    </w:p>
    <w:p w14:paraId="6CC37E2A" w14:textId="3AAE4407" w:rsidR="00093638" w:rsidRDefault="00093638">
      <w:pPr>
        <w:rPr>
          <w:rFonts w:ascii="Amazone Camingo Office" w:hAnsi="Amazone Camingo Office" w:cs="Arial"/>
          <w:bCs/>
        </w:rPr>
      </w:pPr>
      <w:r>
        <w:br w:type="page"/>
      </w:r>
    </w:p>
    <w:p w14:paraId="235768FC" w14:textId="4FD77EB8" w:rsidR="004271A8" w:rsidRDefault="005F71EB" w:rsidP="007639FE">
      <w:pPr>
        <w:spacing w:after="120" w:line="360" w:lineRule="auto"/>
        <w:ind w:left="567" w:right="1695"/>
        <w:rPr>
          <w:rFonts w:ascii="Amazone Camingo Office" w:hAnsi="Amazone Camingo Office" w:cs="Arial"/>
          <w:bCs/>
        </w:rPr>
      </w:pPr>
      <w:r>
        <w:rPr>
          <w:rFonts w:ascii="Amazone Camingo Office" w:hAnsi="Amazone Camingo Office"/>
          <w:noProof/>
        </w:rPr>
        <w:lastRenderedPageBreak/>
        <w:drawing>
          <wp:inline distT="0" distB="0" distL="0" distR="0" wp14:anchorId="4EA03696" wp14:editId="46A56C40">
            <wp:extent cx="4572000" cy="3432092"/>
            <wp:effectExtent l="0" t="0" r="0" b="0"/>
            <wp:docPr id="222927483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32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749E0E" w14:textId="6AB60DBA" w:rsidR="007639FE" w:rsidRDefault="004271A8" w:rsidP="00E719F0">
      <w:pPr>
        <w:spacing w:after="120" w:line="360" w:lineRule="auto"/>
        <w:ind w:left="567" w:right="1047"/>
        <w:rPr>
          <w:rFonts w:ascii="Amazone Camingo Office" w:hAnsi="Amazone Camingo Office" w:cs="Arial"/>
          <w:bCs/>
        </w:rPr>
      </w:pPr>
      <w:r>
        <w:rPr>
          <w:rFonts w:ascii="Amazone Camingo Office" w:hAnsi="Amazone Camingo Office"/>
        </w:rPr>
        <w:t>A ZG-TX sokoldalú technológiát ötvöz precíz kijuttatással. A felszereltségi változatok az egyszerű mészszórótól a teljesen felszerelt kombinált szórógépig terjednek, amelyekkel egyetlen géppel rugalmasan alkalmazhatók az ásványi trágya és a mész.</w:t>
      </w:r>
    </w:p>
    <w:p w14:paraId="7FBB8B04" w14:textId="5E93AE3A" w:rsidR="004271A8" w:rsidRDefault="00B84E82" w:rsidP="004271A8">
      <w:pPr>
        <w:spacing w:after="120" w:line="360" w:lineRule="auto"/>
        <w:ind w:left="567" w:right="1695"/>
        <w:rPr>
          <w:rFonts w:ascii="Amazone Camingo Office" w:hAnsi="Amazone Camingo Office" w:cs="Arial"/>
          <w:bCs/>
        </w:rPr>
      </w:pPr>
      <w:r>
        <w:rPr>
          <w:rFonts w:ascii="Amazone Camingo Office" w:hAnsi="Amazone Camingo Office" w:cs="Arial"/>
          <w:b/>
          <w:bCs/>
          <w:noProof/>
          <w:sz w:val="28"/>
          <w:szCs w:val="28"/>
        </w:rPr>
        <w:drawing>
          <wp:inline distT="0" distB="0" distL="0" distR="0" wp14:anchorId="628FD4D7" wp14:editId="1097E20A">
            <wp:extent cx="5029200" cy="2842040"/>
            <wp:effectExtent l="0" t="0" r="0" b="0"/>
            <wp:docPr id="406260585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69" t="12459" r="5141" b="131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284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271A8">
        <w:rPr>
          <w:rFonts w:ascii="Amazone Camingo Office" w:hAnsi="Amazone Camingo Office"/>
        </w:rPr>
        <w:t>A strapabíró mérőcellák pontos szintjelzést biztosítanak, és lehetővé teszik a mennyiség egyszerű kalibrálását kézi mérlegelés nélkül.</w:t>
      </w:r>
    </w:p>
    <w:p w14:paraId="198C715D" w14:textId="77777777" w:rsidR="004271A8" w:rsidRPr="004271A8" w:rsidRDefault="004271A8" w:rsidP="004271A8">
      <w:pPr>
        <w:spacing w:after="120" w:line="360" w:lineRule="auto"/>
        <w:ind w:left="567" w:right="1695"/>
        <w:rPr>
          <w:rFonts w:ascii="Amazone Camingo Office" w:hAnsi="Amazone Camingo Office" w:cs="Arial"/>
          <w:bCs/>
        </w:rPr>
      </w:pPr>
    </w:p>
    <w:p w14:paraId="2E436597" w14:textId="5E0DCA0A" w:rsidR="004271A8" w:rsidRPr="004271A8" w:rsidRDefault="00B84E82" w:rsidP="004271A8">
      <w:pPr>
        <w:spacing w:after="120" w:line="360" w:lineRule="auto"/>
        <w:ind w:left="567" w:right="1695"/>
        <w:rPr>
          <w:rFonts w:ascii="Amazone Camingo Office" w:hAnsi="Amazone Camingo Office" w:cs="Arial"/>
          <w:bCs/>
        </w:rPr>
      </w:pPr>
      <w:r>
        <w:rPr>
          <w:rFonts w:ascii="Amazone Camingo Office" w:hAnsi="Amazone Camingo Office" w:cs="Arial"/>
          <w:i/>
          <w:iCs/>
          <w:noProof/>
          <w:color w:val="FF0000"/>
        </w:rPr>
        <w:lastRenderedPageBreak/>
        <w:drawing>
          <wp:inline distT="0" distB="0" distL="0" distR="0" wp14:anchorId="520CD433" wp14:editId="6CA1A731">
            <wp:extent cx="5029200" cy="3356293"/>
            <wp:effectExtent l="0" t="0" r="0" b="0"/>
            <wp:docPr id="1892508654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356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271A8">
        <w:rPr>
          <w:rFonts w:ascii="Amazone Camingo Office" w:hAnsi="Amazone Camingo Office"/>
        </w:rPr>
        <w:t xml:space="preserve">Az új hajtóművek most már lehetővé teszik a FlowControl automatikus mennyiségszabályozást is, amely precíz mészszórást biztosít, akár változó szóróanyag-tulajdonságok mellett is. </w:t>
      </w:r>
    </w:p>
    <w:p w14:paraId="22CC0134" w14:textId="4C625A0F" w:rsidR="00B84E82" w:rsidRDefault="00B84E82">
      <w:pPr>
        <w:rPr>
          <w:rFonts w:ascii="Amazone Camingo Office" w:hAnsi="Amazone Camingo Office" w:cs="Arial"/>
          <w:bCs/>
        </w:rPr>
      </w:pPr>
      <w:r>
        <w:rPr>
          <w:rFonts w:ascii="Amazone Camingo Office" w:hAnsi="Amazone Camingo Office" w:cs="Arial"/>
          <w:bCs/>
        </w:rPr>
        <w:br w:type="page"/>
      </w:r>
    </w:p>
    <w:p w14:paraId="7425D7A7" w14:textId="77777777" w:rsidR="004A4E71" w:rsidRPr="00F23F25" w:rsidRDefault="004A4E71">
      <w:pPr>
        <w:rPr>
          <w:rFonts w:ascii="Amazone Camingo Office" w:hAnsi="Amazone Camingo Office" w:cs="Arial"/>
          <w:bCs/>
        </w:rPr>
      </w:pPr>
    </w:p>
    <w:p w14:paraId="0756E9C2" w14:textId="77777777" w:rsidR="00A42ED2" w:rsidRPr="00F23F25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mazone Camingo Office" w:hAnsi="Amazone Camingo Office" w:cs="Arial"/>
          <w:bCs/>
          <w:color w:val="808080" w:themeColor="background1" w:themeShade="80"/>
          <w:sz w:val="20"/>
          <w:szCs w:val="20"/>
        </w:rPr>
      </w:pPr>
      <w:r>
        <w:rPr>
          <w:rFonts w:ascii="Amazone Camingo Office" w:hAnsi="Amazone Camingo Office"/>
          <w:color w:val="808080" w:themeColor="background1" w:themeShade="80"/>
          <w:sz w:val="20"/>
        </w:rPr>
        <w:t>Az ábrák, a tartalom és a műszaki adatok csak tájékoztató jellegűek, és felszereltségtől függően eltérhetnek. Az országonkénti közúti közlekedési előírások (KRESZ) érvényes rendelkezéseit be kell tartani, emiatt előfordulhat, hogy külön engedélyeztetés szükséges. Ellenőrizni kell a traktorok megengedett tengelyterhelését és össztömegét. A felsorolt kombinációs lehetőségek nem minden gyártmányú traktor esetében valósíthatók meg.</w:t>
      </w:r>
    </w:p>
    <w:p w14:paraId="2C525DFE" w14:textId="77777777" w:rsidR="0006424B" w:rsidRPr="00F23F25" w:rsidRDefault="0006424B" w:rsidP="0006424B">
      <w:pPr>
        <w:tabs>
          <w:tab w:val="left" w:pos="3550"/>
        </w:tabs>
        <w:spacing w:line="360" w:lineRule="auto"/>
        <w:ind w:left="567" w:right="1128"/>
        <w:rPr>
          <w:rFonts w:ascii="Amazone Camingo Office" w:hAnsi="Amazone Camingo Office" w:cs="Arial"/>
          <w:b/>
          <w:bCs/>
          <w:color w:val="808080" w:themeColor="background1" w:themeShade="80"/>
          <w:sz w:val="20"/>
          <w:szCs w:val="20"/>
        </w:rPr>
      </w:pPr>
    </w:p>
    <w:p w14:paraId="6EEC9AAF" w14:textId="77777777" w:rsidR="0006424B" w:rsidRPr="00F23F25" w:rsidRDefault="0006424B" w:rsidP="0006424B">
      <w:pPr>
        <w:tabs>
          <w:tab w:val="left" w:pos="3550"/>
        </w:tabs>
        <w:spacing w:line="360" w:lineRule="auto"/>
        <w:ind w:left="567" w:right="1128"/>
        <w:rPr>
          <w:rFonts w:ascii="Amazone Camingo Office" w:hAnsi="Amazone Camingo Office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mazone Camingo Office" w:hAnsi="Amazone Camingo Office"/>
          <w:b/>
          <w:color w:val="808080" w:themeColor="background1" w:themeShade="80"/>
          <w:sz w:val="20"/>
        </w:rPr>
        <w:t>Az AMAZONE-ról</w:t>
      </w:r>
    </w:p>
    <w:p w14:paraId="05F71B5F" w14:textId="312A5831" w:rsidR="0006424B" w:rsidRPr="00F23F25" w:rsidRDefault="0006424B" w:rsidP="00583562">
      <w:pPr>
        <w:tabs>
          <w:tab w:val="left" w:pos="3550"/>
        </w:tabs>
        <w:spacing w:line="360" w:lineRule="auto"/>
        <w:ind w:left="567" w:right="1128"/>
        <w:rPr>
          <w:rFonts w:ascii="Amazone Camingo Office" w:hAnsi="Amazone Camingo Office" w:cs="Arial"/>
          <w:bCs/>
          <w:color w:val="808080" w:themeColor="background1" w:themeShade="80"/>
          <w:sz w:val="20"/>
          <w:szCs w:val="20"/>
        </w:rPr>
      </w:pPr>
      <w:r>
        <w:rPr>
          <w:rFonts w:ascii="Amazone Camingo Office" w:hAnsi="Amazone Camingo Office"/>
          <w:color w:val="808080" w:themeColor="background1" w:themeShade="80"/>
          <w:sz w:val="20"/>
        </w:rPr>
        <w:t xml:space="preserve">A 49205 Hasbergen-gastei székhelyű AMAZONEN-WERKE H. DREYER SE &amp; Co. KG vállalat mezőgépek és kommunális gépek gyártásával foglalkozik. A tulajdonos által vezetett vállalat körülbelül 2700 embert foglalkoztat 8 gyártási telephelyen, a Global Parts Centerben és a Global Machinery Centerben, valamint a 11 kereskedelmi kirendeltségen. Termékválasztékában talajművelő gépek, vetőgépek, műtrágyaszórók, permetezőgépek és kultivátorok szerepelnek. Ezen alapkoncepciók mentén tevékenykedve az AMAZONE mára az „intelligens növénytermesztés” szakértőjévé vált a mezőgazdaságban. Az AMAZONE sokoldalúan használható kommunális gépeket kínál parkok és zöldfelületek ápolásához és téli úttakarításhoz. További információk: </w:t>
      </w:r>
      <w:hyperlink r:id="rId11" w:history="1">
        <w:r w:rsidR="00B84E82" w:rsidRPr="00C5737A">
          <w:rPr>
            <w:rStyle w:val="Hyperlink"/>
            <w:rFonts w:ascii="Amazone Camingo Office" w:hAnsi="Amazone Camingo Office"/>
            <w:sz w:val="20"/>
          </w:rPr>
          <w:t>www.amazone.hu</w:t>
        </w:r>
      </w:hyperlink>
    </w:p>
    <w:p w14:paraId="73E1BF49" w14:textId="77777777" w:rsidR="0006424B" w:rsidRPr="00F23F25" w:rsidRDefault="0006424B" w:rsidP="0006424B">
      <w:pPr>
        <w:tabs>
          <w:tab w:val="left" w:pos="3550"/>
        </w:tabs>
        <w:spacing w:line="360" w:lineRule="auto"/>
        <w:ind w:left="567" w:right="1128"/>
        <w:rPr>
          <w:rFonts w:ascii="Amazone Camingo Office" w:hAnsi="Amazone Camingo Office"/>
        </w:rPr>
      </w:pPr>
      <w:r>
        <w:rPr>
          <w:rFonts w:ascii="Amazone Camingo Office" w:hAnsi="Amazone Camingo Office"/>
          <w:noProof/>
          <w:color w:val="0563C1"/>
        </w:rPr>
        <w:drawing>
          <wp:inline distT="0" distB="0" distL="0" distR="0" wp14:anchorId="414511C4" wp14:editId="11C774F5">
            <wp:extent cx="241300" cy="241300"/>
            <wp:effectExtent l="0" t="0" r="6350" b="6350"/>
            <wp:docPr id="13" name="Grafik 13" descr="Egy kép, amely szimbólumot tartalmaz.&#10;&#10;A mesterséges intelligencia által generált tartalmak hibásak lehetnek.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 descr="Ein Bild, das Symbol enthält.&#10;&#10;KI-generierte Inhalte können fehlerhaft sein.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mazone Camingo Office" w:hAnsi="Amazone Camingo Office"/>
        </w:rPr>
        <w:t> </w:t>
      </w:r>
      <w:r>
        <w:rPr>
          <w:noProof/>
          <w:color w:val="0563C1"/>
        </w:rPr>
        <w:drawing>
          <wp:inline distT="0" distB="0" distL="0" distR="0" wp14:anchorId="2BDE8BEF" wp14:editId="13AB1AC1">
            <wp:extent cx="241300" cy="241300"/>
            <wp:effectExtent l="0" t="0" r="6350" b="6350"/>
            <wp:docPr id="12" name="Grafik 12" descr="Kép, rajta kör alakú dizájnelemmel.&#10;&#10;A mesterséges intelligencia által generált tartalmak hibásak lehetnek.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 descr="Ein Bild, das Kreis, Design enthält.&#10;&#10;KI-generierte Inhalte können fehlerhaft sein.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mazone Camingo Office" w:hAnsi="Amazone Camingo Office"/>
        </w:rPr>
        <w:t> </w:t>
      </w:r>
      <w:r>
        <w:rPr>
          <w:noProof/>
          <w:color w:val="0563C1"/>
        </w:rPr>
        <w:drawing>
          <wp:inline distT="0" distB="0" distL="0" distR="0" wp14:anchorId="262E2A2B" wp14:editId="5414751C">
            <wp:extent cx="241300" cy="241300"/>
            <wp:effectExtent l="0" t="0" r="6350" b="6350"/>
            <wp:docPr id="11" name="Grafik 11" descr="Kép, rajta kör alakú dizájnelemmel.&#10;&#10;A mesterséges intelligencia által generált tartalmak hibásak lehetnek.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 descr="Ein Bild, das Kreis, Design enthält.&#10;&#10;KI-generierte Inhalte können fehlerhaft sein.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mazone Camingo Office" w:hAnsi="Amazone Camingo Office"/>
        </w:rPr>
        <w:t> </w:t>
      </w:r>
      <w:r>
        <w:rPr>
          <w:noProof/>
          <w:color w:val="0563C1"/>
        </w:rPr>
        <w:drawing>
          <wp:inline distT="0" distB="0" distL="0" distR="0" wp14:anchorId="2FDD8392" wp14:editId="600D4E0E">
            <wp:extent cx="241300" cy="241300"/>
            <wp:effectExtent l="0" t="0" r="6350" b="6350"/>
            <wp:docPr id="10" name="Grafik 10" descr="Egy kép, amely kör alakú szimbólumot tartalmaz.&#10;&#10;A mesterséges intelligencia által generált tartalmak hibásak lehetnek.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 descr="Ein Bild, das Symbol, Kreis enthält.&#10;&#10;KI-generierte Inhalte können fehlerhaft sein.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mazone Camingo Office" w:hAnsi="Amazone Camingo Office"/>
        </w:rPr>
        <w:t> </w:t>
      </w:r>
      <w:r>
        <w:rPr>
          <w:noProof/>
          <w:color w:val="0563C1"/>
        </w:rPr>
        <w:drawing>
          <wp:inline distT="0" distB="0" distL="0" distR="0" wp14:anchorId="79785D01" wp14:editId="1994DB1D">
            <wp:extent cx="241300" cy="241300"/>
            <wp:effectExtent l="0" t="0" r="6350" b="6350"/>
            <wp:docPr id="7" name="Grafik 7" descr="Kép, szöveggel, szimbólummal és dizájnelemmel.&#10;&#10;A mesterséges intelligencia által generált tartalmak hibásak lehetnek.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 descr="Ein Bild, das Text, Symbol, Design enthält.&#10;&#10;KI-generierte Inhalte können fehlerhaft sein.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mazone Camingo Office" w:hAnsi="Amazone Camingo Office"/>
        </w:rPr>
        <w:t> </w:t>
      </w:r>
    </w:p>
    <w:p w14:paraId="36744111" w14:textId="77777777" w:rsidR="00A42ED2" w:rsidRPr="00F23F25" w:rsidRDefault="00A42ED2" w:rsidP="00A42ED2">
      <w:pPr>
        <w:spacing w:after="120" w:line="360" w:lineRule="auto"/>
        <w:ind w:left="567" w:right="1695"/>
        <w:rPr>
          <w:rFonts w:ascii="Amazone Camingo Office" w:hAnsi="Amazone Camingo Office" w:cs="Arial"/>
          <w:bCs/>
        </w:rPr>
      </w:pPr>
    </w:p>
    <w:sectPr w:rsidR="00A42ED2" w:rsidRPr="00F23F25" w:rsidSect="00C7362D">
      <w:headerReference w:type="default" r:id="rId27"/>
      <w:footerReference w:type="default" r:id="rId28"/>
      <w:pgSz w:w="11901" w:h="16840" w:code="9"/>
      <w:pgMar w:top="1843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34D0B9" w14:textId="77777777" w:rsidR="00E75B00" w:rsidRDefault="00E75B00">
      <w:r>
        <w:separator/>
      </w:r>
    </w:p>
  </w:endnote>
  <w:endnote w:type="continuationSeparator" w:id="0">
    <w:p w14:paraId="3D3053E2" w14:textId="77777777" w:rsidR="00E75B00" w:rsidRDefault="00E75B0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9DC938E9-D0D0-473E-ACF7-8CC370729FD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0D6AED21-2A1C-45CE-B576-6334860D1874}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charset w:val="00"/>
    <w:family w:val="auto"/>
    <w:pitch w:val="variable"/>
    <w:sig w:usb0="00000000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3" w:fontKey="{9FD1322D-CA55-45D7-BA9B-5F63A8856A99}"/>
  </w:font>
  <w:font w:name="Amazone Camingo Office">
    <w:panose1 w:val="020B0506040302020203"/>
    <w:charset w:val="00"/>
    <w:family w:val="swiss"/>
    <w:pitch w:val="variable"/>
    <w:sig w:usb0="A00002FF" w:usb1="0000207B" w:usb2="00000000" w:usb3="00000000" w:csb0="00000097" w:csb1="00000000"/>
    <w:embedRegular r:id="rId4" w:fontKey="{44AB0FB7-C5A0-4707-A441-33F956E35F18}"/>
    <w:embedBold r:id="rId5" w:fontKey="{06E76C5C-0F67-45CF-83E0-9E7904CD7D05}"/>
    <w:embedItalic r:id="rId6" w:fontKey="{AD98FD48-CC18-46AA-8B79-681DE0F4E97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05652E41-527B-48E8-BECD-78CC3DF18D0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62BB69EC-DAFB-41CE-9CBB-83C4CE567A1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4227DD" w14:textId="77777777" w:rsidR="005E0980" w:rsidRPr="00BB33E1" w:rsidRDefault="00147389" w:rsidP="00D211D5">
    <w:pPr>
      <w:pStyle w:val="Fuzeile"/>
      <w:tabs>
        <w:tab w:val="clear" w:pos="4536"/>
        <w:tab w:val="clear" w:pos="9072"/>
        <w:tab w:val="left" w:pos="3138"/>
      </w:tabs>
      <w:rPr>
        <w:rFonts w:ascii="Amazone Camingo Office" w:hAnsi="Amazone Camingo Office"/>
      </w:rPr>
    </w:pPr>
    <w:r>
      <w:rPr>
        <w:rFonts w:ascii="Amazone Camingo Office" w:hAnsi="Amazone Camingo Office"/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2AB41326" wp14:editId="594F6109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57141DC" w14:textId="77777777" w:rsidR="005E0980" w:rsidRPr="00F23F25" w:rsidRDefault="005E0980" w:rsidP="006F7755">
                          <w:pPr>
                            <w:ind w:right="57"/>
                            <w:jc w:val="right"/>
                            <w:rPr>
                              <w:rFonts w:ascii="Amazone Camingo Office" w:hAnsi="Amazone Camingo Office"/>
                              <w:sz w:val="20"/>
                            </w:rPr>
                          </w:pP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begin"/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instrText xml:space="preserve"> PAGE </w:instrTex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separate"/>
                          </w:r>
                          <w:r w:rsidR="00212FC9"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t>2</w: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>/</w: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begin"/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instrText xml:space="preserve"> NUMPAGES </w:instrTex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separate"/>
                          </w:r>
                          <w:r w:rsidR="00212FC9"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t>2</w: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AB41326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057141DC" w14:textId="77777777" w:rsidR="005E0980" w:rsidRPr="00F23F25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mazone Camingo Office" w:hAnsi="Amazone Camingo Office"/>
                      </w:rPr>
                    </w:pPr>
                    <w:r w:rsidRPr="00F23F25">
                      <w:rPr>
                        <w:sz w:val="20"/>
                        <w:rFonts w:ascii="Amazone Camingo Office" w:hAnsi="Amazone Camingo Office"/>
                      </w:rPr>
                      <w:fldChar w:fldCharType="begin"/>
                    </w:r>
                    <w:r w:rsidRPr="00F23F25">
                      <w:rPr>
                        <w:sz w:val="20"/>
                        <w:rFonts w:ascii="Amazone Camingo Office" w:hAnsi="Amazone Camingo Office"/>
                      </w:rPr>
                      <w:instrText xml:space="preserve"> PAGE </w:instrText>
                    </w:r>
                    <w:r w:rsidRPr="00F23F25">
                      <w:rPr>
                        <w:sz w:val="20"/>
                        <w:rFonts w:ascii="Amazone Camingo Office" w:hAnsi="Amazone Camingo Office"/>
                      </w:rPr>
                      <w:fldChar w:fldCharType="separate"/>
                    </w:r>
                    <w:r w:rsidR="00212FC9" w:rsidRPr="00F23F25">
                      <w:rPr>
                        <w:sz w:val="20"/>
                        <w:rFonts w:ascii="Amazone Camingo Office" w:hAnsi="Amazone Camingo Office"/>
                      </w:rPr>
                      <w:t>2</w:t>
                    </w:r>
                    <w:r w:rsidRPr="00F23F25">
                      <w:rPr>
                        <w:sz w:val="20"/>
                        <w:rFonts w:ascii="Amazone Camingo Office" w:hAnsi="Amazone Camingo Office"/>
                      </w:rPr>
                      <w:fldChar w:fldCharType="end"/>
                    </w:r>
                    <w:r>
                      <w:rPr>
                        <w:sz w:val="20"/>
                        <w:rFonts w:ascii="Amazone Camingo Office" w:hAnsi="Amazone Camingo Office"/>
                      </w:rPr>
                      <w:t xml:space="preserve">/</w:t>
                    </w:r>
                    <w:r w:rsidRPr="00F23F25">
                      <w:rPr>
                        <w:sz w:val="20"/>
                        <w:rFonts w:ascii="Amazone Camingo Office" w:hAnsi="Amazone Camingo Office"/>
                      </w:rPr>
                      <w:fldChar w:fldCharType="begin" w:dirty="true"/>
                    </w:r>
                    <w:r w:rsidRPr="00F23F25">
                      <w:rPr>
                        <w:sz w:val="20"/>
                        <w:rFonts w:ascii="Amazone Camingo Office" w:hAnsi="Amazone Camingo Office"/>
                      </w:rPr>
                      <w:instrText xml:space="preserve"> NUMPAGES </w:instrText>
                    </w:r>
                    <w:r w:rsidRPr="00F23F25">
                      <w:rPr>
                        <w:sz w:val="20"/>
                        <w:rFonts w:ascii="Amazone Camingo Office" w:hAnsi="Amazone Camingo Office"/>
                      </w:rPr>
                      <w:fldChar w:fldCharType="separate"/>
                    </w:r>
                    <w:r w:rsidR="00212FC9" w:rsidRPr="00F23F25">
                      <w:rPr>
                        <w:sz w:val="20"/>
                        <w:rFonts w:ascii="Amazone Camingo Office" w:hAnsi="Amazone Camingo Office"/>
                      </w:rPr>
                      <w:t>2</w:t>
                    </w:r>
                    <w:r w:rsidRPr="00F23F25">
                      <w:rPr>
                        <w:sz w:val="20"/>
                        <w:rFonts w:ascii="Amazone Camingo Office" w:hAnsi="Amazone Camingo Office"/>
                      </w:rPr>
                      <w:fldChar w:fldCharType="end"/>
                    </w:r>
                    <w:r>
                      <w:rPr>
                        <w:sz w:val="20"/>
                        <w:rFonts w:ascii="Amazone Camingo Office" w:hAnsi="Amazone Camingo Office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rFonts w:ascii="Amazone Camingo Office" w:hAnsi="Amazone Camingo Office"/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554A7401" wp14:editId="24512D1F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DBAD035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" strokecolor="#006e31" strokeweight="1.42pt"/>
          </w:pict>
        </mc:Fallback>
      </mc:AlternateContent>
    </w:r>
    <w:r>
      <w:rPr>
        <w:rFonts w:ascii="Amazone Camingo Office" w:hAnsi="Amazone Camingo Office"/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593CC12C" wp14:editId="0ACB96B2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96E13C0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" strokecolor="#006e31" strokeweight="1.42pt"/>
          </w:pict>
        </mc:Fallback>
      </mc:AlternateContent>
    </w:r>
    <w:r>
      <w:rPr>
        <w:rFonts w:ascii="Amazone Camingo Office" w:hAnsi="Amazone Camingo Office"/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3F60D8BF" wp14:editId="0167E611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382A84A" w14:textId="77777777" w:rsidR="005E0980" w:rsidRPr="00F23F25" w:rsidRDefault="005E0980" w:rsidP="006F7755">
                          <w:pPr>
                            <w:spacing w:line="280" w:lineRule="exact"/>
                            <w:rPr>
                              <w:rFonts w:ascii="Amazone Camingo Office" w:hAnsi="Amazone Camingo Office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AMAZONEN-WERKE </w:t>
                          </w: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H. DREYER SE &amp; Co. KG </w:t>
                          </w:r>
                          <w:r>
                            <w:rPr>
                              <w:rFonts w:ascii="Cambria Math" w:hAnsi="Cambria Math"/>
                              <w:sz w:val="20"/>
                            </w:rPr>
                            <w:t>∙</w:t>
                          </w: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 Am Amazonenwerk 9–13 </w:t>
                          </w:r>
                          <w:r>
                            <w:rPr>
                              <w:rFonts w:ascii="Cambria Math" w:hAnsi="Cambria Math"/>
                              <w:sz w:val="20"/>
                            </w:rPr>
                            <w:t>∙</w:t>
                          </w: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 D-49205 Hasbergen-Gaste</w:t>
                          </w:r>
                        </w:p>
                        <w:p w14:paraId="667EE9A9" w14:textId="63D5967F" w:rsidR="005E0980" w:rsidRPr="00F23F25" w:rsidRDefault="005E0980" w:rsidP="006F7755">
                          <w:pPr>
                            <w:spacing w:line="280" w:lineRule="exact"/>
                            <w:rPr>
                              <w:rFonts w:ascii="Amazone Camingo Office" w:hAnsi="Amazone Camingo Office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Telefon: +49 (0)5405 501-0 </w:t>
                          </w:r>
                          <w:r>
                            <w:rPr>
                              <w:rFonts w:ascii="Cambria Math" w:hAnsi="Cambria Math"/>
                              <w:sz w:val="20"/>
                            </w:rPr>
                            <w:t>∙</w:t>
                          </w: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 amazone@amazone.de </w:t>
                          </w:r>
                          <w:r>
                            <w:rPr>
                              <w:rFonts w:ascii="Cambria Math" w:hAnsi="Cambria Math"/>
                              <w:sz w:val="20"/>
                            </w:rPr>
                            <w:t>∙</w:t>
                          </w: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 www.amazone.</w:t>
                          </w:r>
                          <w:r w:rsidR="00B84E82">
                            <w:rPr>
                              <w:rFonts w:ascii="Amazone Camingo Office" w:hAnsi="Amazone Camingo Office"/>
                              <w:sz w:val="20"/>
                            </w:rPr>
                            <w:t>net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F60D8BF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2382A84A" w14:textId="77777777" w:rsidR="005E0980" w:rsidRPr="00F23F25" w:rsidRDefault="005E0980" w:rsidP="006F7755">
                    <w:pPr>
                      <w:spacing w:line="280" w:lineRule="exact"/>
                      <w:rPr>
                        <w:rFonts w:ascii="Amazone Camingo Office" w:hAnsi="Amazone Camingo Office"/>
                        <w:spacing w:val="2"/>
                        <w:sz w:val="20"/>
                      </w:rPr>
                    </w:pP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AMAZONEN-WERKE </w:t>
                    </w: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H. DREYER SE &amp; Co. KG </w:t>
                    </w:r>
                    <w:r>
                      <w:rPr>
                        <w:rFonts w:ascii="Cambria Math" w:hAnsi="Cambria Math"/>
                        <w:sz w:val="20"/>
                      </w:rPr>
                      <w:t>∙</w:t>
                    </w: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 Am Amazonenwerk 9–13 </w:t>
                    </w:r>
                    <w:r>
                      <w:rPr>
                        <w:rFonts w:ascii="Cambria Math" w:hAnsi="Cambria Math"/>
                        <w:sz w:val="20"/>
                      </w:rPr>
                      <w:t>∙</w:t>
                    </w: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 D-49205 Hasbergen-Gaste</w:t>
                    </w:r>
                  </w:p>
                  <w:p w14:paraId="667EE9A9" w14:textId="63D5967F" w:rsidR="005E0980" w:rsidRPr="00F23F25" w:rsidRDefault="005E0980" w:rsidP="006F7755">
                    <w:pPr>
                      <w:spacing w:line="280" w:lineRule="exact"/>
                      <w:rPr>
                        <w:rFonts w:ascii="Amazone Camingo Office" w:hAnsi="Amazone Camingo Office"/>
                        <w:spacing w:val="2"/>
                        <w:sz w:val="20"/>
                      </w:rPr>
                    </w:pP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Telefon: +49 (0)5405 501-0 </w:t>
                    </w:r>
                    <w:r>
                      <w:rPr>
                        <w:rFonts w:ascii="Cambria Math" w:hAnsi="Cambria Math"/>
                        <w:sz w:val="20"/>
                      </w:rPr>
                      <w:t>∙</w:t>
                    </w: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 amazone@amazone.de </w:t>
                    </w:r>
                    <w:r>
                      <w:rPr>
                        <w:rFonts w:ascii="Cambria Math" w:hAnsi="Cambria Math"/>
                        <w:sz w:val="20"/>
                      </w:rPr>
                      <w:t>∙</w:t>
                    </w: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 www.amazone.</w:t>
                    </w:r>
                    <w:r w:rsidR="00B84E82">
                      <w:rPr>
                        <w:rFonts w:ascii="Amazone Camingo Office" w:hAnsi="Amazone Camingo Office"/>
                        <w:sz w:val="20"/>
                      </w:rPr>
                      <w:t>net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A7B35F" w14:textId="77777777" w:rsidR="00E75B00" w:rsidRDefault="00E75B00">
      <w:r>
        <w:separator/>
      </w:r>
    </w:p>
  </w:footnote>
  <w:footnote w:type="continuationSeparator" w:id="0">
    <w:p w14:paraId="71D0B74B" w14:textId="77777777" w:rsidR="00E75B00" w:rsidRDefault="00E75B0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704323" w14:textId="77777777" w:rsidR="005E0980" w:rsidRDefault="004A4E7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1A67B441" wp14:editId="177AEBA5">
              <wp:simplePos x="0" y="0"/>
              <wp:positionH relativeFrom="margin">
                <wp:posOffset>3187937</wp:posOffset>
              </wp:positionH>
              <wp:positionV relativeFrom="paragraph">
                <wp:posOffset>-679004</wp:posOffset>
              </wp:positionV>
              <wp:extent cx="358076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8076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343A1E2D" w14:textId="7F99BA48" w:rsidR="004A4E71" w:rsidRPr="00F23F25" w:rsidRDefault="004A4E71" w:rsidP="004A4E71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rFonts w:ascii="Amazone Camingo Office" w:hAnsi="Amazone Camingo Office"/>
                              <w:color w:val="FFFFFF" w:themeColor="background1"/>
                            </w:rPr>
                          </w:pPr>
                          <w:r>
                            <w:rPr>
                              <w:rFonts w:ascii="Amazone Camingo Office" w:hAnsi="Amazone Camingo Office"/>
                              <w:color w:val="FFFFFF" w:themeColor="background1"/>
                              <w:sz w:val="28"/>
                            </w:rPr>
                            <w:t>2026. júliusi sajtóközlemény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67B441" id="Rechteck 6" o:spid="_x0000_s1026" style="position:absolute;margin-left:251pt;margin-top:-53.45pt;width:281.95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" filled="f" stroked="f" strokeweight="2pt">
              <v:textbox>
                <w:txbxContent>
                  <w:p w14:paraId="343A1E2D" w14:textId="7F99BA48" w:rsidR="004A4E71" w:rsidRPr="00F23F25" w:rsidRDefault="004A4E71" w:rsidP="004A4E71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  <w:rFonts w:ascii="Amazone Camingo Office" w:hAnsi="Amazone Camingo Office"/>
                      </w:rPr>
                    </w:pPr>
                    <w:r>
                      <w:rPr>
                        <w:color w:val="FFFFFF" w:themeColor="background1"/>
                        <w:sz w:val="28"/>
                        <w:rFonts w:ascii="Amazone Camingo Office" w:hAnsi="Amazone Camingo Office"/>
                      </w:rPr>
                      <w:t xml:space="preserve">2026. júliusi sajtóközlemény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61AEDE19" wp14:editId="0C8B5807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EDD8EBD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">
                <v:imagedata r:id="rId2" o:title="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58BCAA15" wp14:editId="58D5C18B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32392A2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">
              <v:rect id="Rechteck 14" o:spid="_x0000_s1027" style="position:absolute;top:2016;width:7696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1B6ECA24" wp14:editId="044D75FD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1F4D25E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B6ECA24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21F4D25E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92188331">
    <w:abstractNumId w:val="5"/>
  </w:num>
  <w:num w:numId="2" w16cid:durableId="174198297">
    <w:abstractNumId w:val="0"/>
  </w:num>
  <w:num w:numId="3" w16cid:durableId="1910768183">
    <w:abstractNumId w:val="2"/>
  </w:num>
  <w:num w:numId="4" w16cid:durableId="695468657">
    <w:abstractNumId w:val="3"/>
  </w:num>
  <w:num w:numId="5" w16cid:durableId="1365207413">
    <w:abstractNumId w:val="1"/>
  </w:num>
  <w:num w:numId="6" w16cid:durableId="168193113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41F9C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0C9A"/>
    <w:rsid w:val="00013C90"/>
    <w:rsid w:val="000148C6"/>
    <w:rsid w:val="00020A73"/>
    <w:rsid w:val="0002199A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2A2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512"/>
    <w:rsid w:val="00057C80"/>
    <w:rsid w:val="00061F15"/>
    <w:rsid w:val="00062B82"/>
    <w:rsid w:val="00063402"/>
    <w:rsid w:val="0006424B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861E4"/>
    <w:rsid w:val="00093638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956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06237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5E67"/>
    <w:rsid w:val="0012682A"/>
    <w:rsid w:val="00126BDB"/>
    <w:rsid w:val="00126F6D"/>
    <w:rsid w:val="0012731C"/>
    <w:rsid w:val="00127C44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5ED9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40D1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B6C0A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2272"/>
    <w:rsid w:val="001D37F0"/>
    <w:rsid w:val="001D5F6F"/>
    <w:rsid w:val="001D6B80"/>
    <w:rsid w:val="001D6DAF"/>
    <w:rsid w:val="001E0F14"/>
    <w:rsid w:val="001E2675"/>
    <w:rsid w:val="001E278B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06D1B"/>
    <w:rsid w:val="0021075B"/>
    <w:rsid w:val="00210C1C"/>
    <w:rsid w:val="00211B27"/>
    <w:rsid w:val="00212120"/>
    <w:rsid w:val="00212FC9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B78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375"/>
    <w:rsid w:val="00265D6C"/>
    <w:rsid w:val="0026750E"/>
    <w:rsid w:val="00270901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4B78"/>
    <w:rsid w:val="002B600B"/>
    <w:rsid w:val="002B6601"/>
    <w:rsid w:val="002B6C23"/>
    <w:rsid w:val="002B6F0E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D5E69"/>
    <w:rsid w:val="002E0264"/>
    <w:rsid w:val="002E08E7"/>
    <w:rsid w:val="002E0C5D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3FD9"/>
    <w:rsid w:val="002F53E9"/>
    <w:rsid w:val="002F54BD"/>
    <w:rsid w:val="002F58F1"/>
    <w:rsid w:val="002F5B4F"/>
    <w:rsid w:val="002F6BC8"/>
    <w:rsid w:val="0030035B"/>
    <w:rsid w:val="00300C6C"/>
    <w:rsid w:val="00302020"/>
    <w:rsid w:val="003041D2"/>
    <w:rsid w:val="00306834"/>
    <w:rsid w:val="00306BA2"/>
    <w:rsid w:val="0031078F"/>
    <w:rsid w:val="00312008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72E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7620D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CD3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4D38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3DFC"/>
    <w:rsid w:val="004249AD"/>
    <w:rsid w:val="00425508"/>
    <w:rsid w:val="004271A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ACA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95D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4E71"/>
    <w:rsid w:val="004A6EEC"/>
    <w:rsid w:val="004A71CB"/>
    <w:rsid w:val="004A7915"/>
    <w:rsid w:val="004B04CD"/>
    <w:rsid w:val="004B2822"/>
    <w:rsid w:val="004B2A12"/>
    <w:rsid w:val="004B5CF7"/>
    <w:rsid w:val="004B6D3C"/>
    <w:rsid w:val="004B725C"/>
    <w:rsid w:val="004B7F70"/>
    <w:rsid w:val="004C35A6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05A9"/>
    <w:rsid w:val="0050164F"/>
    <w:rsid w:val="005028BE"/>
    <w:rsid w:val="0050395F"/>
    <w:rsid w:val="00503C63"/>
    <w:rsid w:val="00504514"/>
    <w:rsid w:val="00505EA2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A08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36DA4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60A3"/>
    <w:rsid w:val="005778C5"/>
    <w:rsid w:val="00577F08"/>
    <w:rsid w:val="00580534"/>
    <w:rsid w:val="00580557"/>
    <w:rsid w:val="00581AB9"/>
    <w:rsid w:val="005822E8"/>
    <w:rsid w:val="00582445"/>
    <w:rsid w:val="0058265D"/>
    <w:rsid w:val="00582BD3"/>
    <w:rsid w:val="00583562"/>
    <w:rsid w:val="00583933"/>
    <w:rsid w:val="0058582A"/>
    <w:rsid w:val="00586056"/>
    <w:rsid w:val="005866E2"/>
    <w:rsid w:val="00586FC0"/>
    <w:rsid w:val="005874E0"/>
    <w:rsid w:val="00595C48"/>
    <w:rsid w:val="00597574"/>
    <w:rsid w:val="00597ADE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1C43"/>
    <w:rsid w:val="005E2376"/>
    <w:rsid w:val="005E62F4"/>
    <w:rsid w:val="005E79F7"/>
    <w:rsid w:val="005F0AE3"/>
    <w:rsid w:val="005F0C40"/>
    <w:rsid w:val="005F12CA"/>
    <w:rsid w:val="005F16D2"/>
    <w:rsid w:val="005F18BD"/>
    <w:rsid w:val="005F71EB"/>
    <w:rsid w:val="005F7267"/>
    <w:rsid w:val="00601972"/>
    <w:rsid w:val="00604D9C"/>
    <w:rsid w:val="00604DA3"/>
    <w:rsid w:val="006113A9"/>
    <w:rsid w:val="006123F0"/>
    <w:rsid w:val="0061248F"/>
    <w:rsid w:val="00612E9F"/>
    <w:rsid w:val="00615634"/>
    <w:rsid w:val="006208D6"/>
    <w:rsid w:val="00620B88"/>
    <w:rsid w:val="00621088"/>
    <w:rsid w:val="00623CB7"/>
    <w:rsid w:val="006276C3"/>
    <w:rsid w:val="00627F1D"/>
    <w:rsid w:val="00630959"/>
    <w:rsid w:val="00630F4C"/>
    <w:rsid w:val="00631089"/>
    <w:rsid w:val="00632B65"/>
    <w:rsid w:val="00633078"/>
    <w:rsid w:val="00634657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04B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5FA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C6917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4F5D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3933"/>
    <w:rsid w:val="00706A1F"/>
    <w:rsid w:val="00706C81"/>
    <w:rsid w:val="007079EE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40CA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9C"/>
    <w:rsid w:val="00741FB2"/>
    <w:rsid w:val="00744A7E"/>
    <w:rsid w:val="00744D82"/>
    <w:rsid w:val="00750690"/>
    <w:rsid w:val="007510DD"/>
    <w:rsid w:val="007523C4"/>
    <w:rsid w:val="00752D87"/>
    <w:rsid w:val="0075365E"/>
    <w:rsid w:val="00754A48"/>
    <w:rsid w:val="00756992"/>
    <w:rsid w:val="00757E8C"/>
    <w:rsid w:val="00760BD7"/>
    <w:rsid w:val="00760ECB"/>
    <w:rsid w:val="00761764"/>
    <w:rsid w:val="007639FE"/>
    <w:rsid w:val="007671EC"/>
    <w:rsid w:val="00770F01"/>
    <w:rsid w:val="00771DA9"/>
    <w:rsid w:val="00776D54"/>
    <w:rsid w:val="0078043A"/>
    <w:rsid w:val="0078505E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6F5B"/>
    <w:rsid w:val="007F7695"/>
    <w:rsid w:val="0080288D"/>
    <w:rsid w:val="008059F7"/>
    <w:rsid w:val="008063E3"/>
    <w:rsid w:val="008069D3"/>
    <w:rsid w:val="00814E24"/>
    <w:rsid w:val="00816CEF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63D3"/>
    <w:rsid w:val="008A7806"/>
    <w:rsid w:val="008A7EE2"/>
    <w:rsid w:val="008B2A4F"/>
    <w:rsid w:val="008B46CC"/>
    <w:rsid w:val="008B55FD"/>
    <w:rsid w:val="008B6364"/>
    <w:rsid w:val="008B6BF1"/>
    <w:rsid w:val="008B6DD5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1FE3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446"/>
    <w:rsid w:val="00964E5C"/>
    <w:rsid w:val="009675BD"/>
    <w:rsid w:val="00970890"/>
    <w:rsid w:val="009725D6"/>
    <w:rsid w:val="00972808"/>
    <w:rsid w:val="00974341"/>
    <w:rsid w:val="00974FF7"/>
    <w:rsid w:val="00975FA5"/>
    <w:rsid w:val="00980319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2ED2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20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4E17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4F17"/>
    <w:rsid w:val="00A9566A"/>
    <w:rsid w:val="00AA15FE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1745"/>
    <w:rsid w:val="00AD2461"/>
    <w:rsid w:val="00AD3A37"/>
    <w:rsid w:val="00AD4CFD"/>
    <w:rsid w:val="00AE1EBD"/>
    <w:rsid w:val="00AE2247"/>
    <w:rsid w:val="00AE2E57"/>
    <w:rsid w:val="00AE5352"/>
    <w:rsid w:val="00AE63B9"/>
    <w:rsid w:val="00AE78B9"/>
    <w:rsid w:val="00AF0C65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4E82"/>
    <w:rsid w:val="00B85A30"/>
    <w:rsid w:val="00B90251"/>
    <w:rsid w:val="00B92D20"/>
    <w:rsid w:val="00B93100"/>
    <w:rsid w:val="00B9476A"/>
    <w:rsid w:val="00B94B4C"/>
    <w:rsid w:val="00B97245"/>
    <w:rsid w:val="00B97BA9"/>
    <w:rsid w:val="00BA4B47"/>
    <w:rsid w:val="00BA4D0F"/>
    <w:rsid w:val="00BA752F"/>
    <w:rsid w:val="00BA7C6D"/>
    <w:rsid w:val="00BB0614"/>
    <w:rsid w:val="00BB098E"/>
    <w:rsid w:val="00BB33E1"/>
    <w:rsid w:val="00BB52B1"/>
    <w:rsid w:val="00BB694A"/>
    <w:rsid w:val="00BC0CB9"/>
    <w:rsid w:val="00BC314C"/>
    <w:rsid w:val="00BC37A8"/>
    <w:rsid w:val="00BC42DF"/>
    <w:rsid w:val="00BC48BE"/>
    <w:rsid w:val="00BC5A72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5398"/>
    <w:rsid w:val="00BE075A"/>
    <w:rsid w:val="00BE248A"/>
    <w:rsid w:val="00BE4277"/>
    <w:rsid w:val="00BE6083"/>
    <w:rsid w:val="00BF024B"/>
    <w:rsid w:val="00BF053F"/>
    <w:rsid w:val="00BF0BE2"/>
    <w:rsid w:val="00BF2C99"/>
    <w:rsid w:val="00BF3159"/>
    <w:rsid w:val="00BF461F"/>
    <w:rsid w:val="00BF51CE"/>
    <w:rsid w:val="00BF791B"/>
    <w:rsid w:val="00C0251B"/>
    <w:rsid w:val="00C02FDC"/>
    <w:rsid w:val="00C03699"/>
    <w:rsid w:val="00C03BD8"/>
    <w:rsid w:val="00C05B74"/>
    <w:rsid w:val="00C063B8"/>
    <w:rsid w:val="00C0668B"/>
    <w:rsid w:val="00C1069D"/>
    <w:rsid w:val="00C1481C"/>
    <w:rsid w:val="00C1720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3ADD"/>
    <w:rsid w:val="00C64A9E"/>
    <w:rsid w:val="00C656ED"/>
    <w:rsid w:val="00C668B4"/>
    <w:rsid w:val="00C7076D"/>
    <w:rsid w:val="00C712F0"/>
    <w:rsid w:val="00C72C05"/>
    <w:rsid w:val="00C7362D"/>
    <w:rsid w:val="00C73ABB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3223"/>
    <w:rsid w:val="00D24F19"/>
    <w:rsid w:val="00D266B0"/>
    <w:rsid w:val="00D27AE6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87BC3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0DE0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02B"/>
    <w:rsid w:val="00DD0A86"/>
    <w:rsid w:val="00DD366B"/>
    <w:rsid w:val="00DD394E"/>
    <w:rsid w:val="00DD430B"/>
    <w:rsid w:val="00DD482B"/>
    <w:rsid w:val="00DD6BE1"/>
    <w:rsid w:val="00DD7415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3757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043E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19F0"/>
    <w:rsid w:val="00E73697"/>
    <w:rsid w:val="00E73FE0"/>
    <w:rsid w:val="00E75B0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5D6C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C671F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7CC"/>
    <w:rsid w:val="00F17918"/>
    <w:rsid w:val="00F214BC"/>
    <w:rsid w:val="00F23D17"/>
    <w:rsid w:val="00F23F25"/>
    <w:rsid w:val="00F254AC"/>
    <w:rsid w:val="00F2696A"/>
    <w:rsid w:val="00F30A13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19A2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C275B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E6BDE"/>
    <w:rsid w:val="00FF019C"/>
    <w:rsid w:val="00FF0523"/>
    <w:rsid w:val="00FF0C2F"/>
    <w:rsid w:val="00FF0D0E"/>
    <w:rsid w:val="00FF4130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7B66B390"/>
  <w15:docId w15:val="{DA0E89C4-F2C5-486D-80B8-F9E5AE8C42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B84E8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jpeg"/><Relationship Id="rId18" Type="http://schemas.openxmlformats.org/officeDocument/2006/relationships/hyperlink" Target="https://www.youtube.com/user/amazonede" TargetMode="External"/><Relationship Id="rId26" Type="http://schemas.openxmlformats.org/officeDocument/2006/relationships/image" Target="cid:Xing1_e3730686-2953-47a9-9c47-dbaa518a9207.jpg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linkedin.com/company/amazone-group/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www.facebook.com/amazone.group" TargetMode="External"/><Relationship Id="rId17" Type="http://schemas.openxmlformats.org/officeDocument/2006/relationships/image" Target="cid:IG_efb650a7-31e4-4674-98db-f2d2d5c58dce.jpg" TargetMode="External"/><Relationship Id="rId25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cid:YT_e9180d16-5a2b-4618-92e9-22a015f9cafb.jpg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amazone.hu" TargetMode="External"/><Relationship Id="rId24" Type="http://schemas.openxmlformats.org/officeDocument/2006/relationships/hyperlink" Target="https://www.xing.com/company/amazone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instagram.com/amazone_group" TargetMode="External"/><Relationship Id="rId23" Type="http://schemas.openxmlformats.org/officeDocument/2006/relationships/image" Target="cid:LinkedIn_80de4e9c-c7a3-41e3-8e11-063f7eace13d.jpg" TargetMode="External"/><Relationship Id="rId28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6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cid:FB_70d43fd1-a841-4de4-bbaa-3e1f495f95d3.jpg" TargetMode="External"/><Relationship Id="rId22" Type="http://schemas.openxmlformats.org/officeDocument/2006/relationships/image" Target="media/image7.jpe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8.png"/><Relationship Id="rId1" Type="http://schemas.openxmlformats.org/officeDocument/2006/relationships/image" Target="media/image9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B:\Teams\MK\15_Presse\Presseinformationen\00%20Vorlagen%20u.%20Workflows\Vorlage_AMAZONE_PI_20260604_b_Amazone%20Camingo%20Office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ECAD3F-D04F-4776-AF28-CC0F5A172C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Vorlage_AMAZONE_PI_20260604_b_Amazone Camingo Office.dotx</Template>
  <TotalTime>0</TotalTime>
  <Pages>5</Pages>
  <Words>587</Words>
  <Characters>4311</Characters>
  <Application>Microsoft Office Word</Application>
  <DocSecurity>0</DocSecurity>
  <Lines>79</Lines>
  <Paragraphs>22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Vorlage Presseinfo</vt:lpstr>
      <vt:lpstr>PI Amazone Jahresbericht 2008</vt:lpstr>
    </vt:vector>
  </TitlesOfParts>
  <Manager/>
  <Company/>
  <LinksUpToDate>false</LinksUpToDate>
  <CharactersWithSpaces>4876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Sajtóközlemény -sablon</dc:title>
  <dc:subject/>
  <dc:creator>Berelsmann Nadine</dc:creator>
  <cp:keywords/>
  <dc:description/>
  <cp:lastModifiedBy>Berelsmann Nadine</cp:lastModifiedBy>
  <cp:revision>7</cp:revision>
  <cp:lastPrinted>2010-02-24T09:10:00Z</cp:lastPrinted>
  <dcterms:created xsi:type="dcterms:W3CDTF">2026-06-25T08:44:00Z</dcterms:created>
  <dcterms:modified xsi:type="dcterms:W3CDTF">2026-07-15T09:03:00Z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